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Garamond" w:eastAsiaTheme="minorHAnsi" w:hAnsi="Garamond"/>
          <w:color w:val="156082" w:themeColor="accent1"/>
          <w:kern w:val="2"/>
          <w:lang w:val="en-GB"/>
          <w14:ligatures w14:val="standardContextual"/>
        </w:rPr>
        <w:id w:val="-935357982"/>
        <w:docPartObj>
          <w:docPartGallery w:val="Cover Pages"/>
          <w:docPartUnique/>
        </w:docPartObj>
      </w:sdtPr>
      <w:sdtEndPr>
        <w:rPr>
          <w:rFonts w:cs="Calibri"/>
          <w:b/>
          <w:bCs/>
          <w:color w:val="auto"/>
          <w:sz w:val="28"/>
          <w:szCs w:val="28"/>
        </w:rPr>
      </w:sdtEndPr>
      <w:sdtContent>
        <w:p w14:paraId="22AE48B5" w14:textId="3F07B16B" w:rsidR="006B5816" w:rsidRPr="00CE7C90" w:rsidRDefault="007F545C">
          <w:pPr>
            <w:pStyle w:val="NoSpacing"/>
            <w:spacing w:before="1540" w:after="240"/>
            <w:jc w:val="center"/>
            <w:rPr>
              <w:rFonts w:ascii="Garamond" w:hAnsi="Garamond"/>
              <w:color w:val="156082" w:themeColor="accent1"/>
            </w:rPr>
          </w:pPr>
          <w:r>
            <w:rPr>
              <w:rFonts w:ascii="Garamond" w:hAnsi="Garamond" w:cs="Calibri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09C50C81" wp14:editId="45BAB6A8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64661" cy="10699981"/>
                <wp:effectExtent l="0" t="0" r="0" b="6350"/>
                <wp:wrapNone/>
                <wp:docPr id="796428727" name="Picture 1" descr="A blue and green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6428727" name="Picture 1" descr="A blue and green background with white text&#10;&#10;Description automatically generated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661" cy="10699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D922EDB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7ABCB619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67664762" w14:textId="4EC5AD0C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3A9F6600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25DF1C27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0A00DF3F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1B0C7541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02D55AA2" w14:textId="64C39A6A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56E1EC77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1C76A490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5C6EA302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400D3D7F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43339AA8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617C9923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4FAC0B25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736DCA86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421C4978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4B5F369B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15F2FFE6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62B34BA2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4C803B5C" w14:textId="77777777" w:rsidR="006B5816" w:rsidRPr="00CE7C90" w:rsidRDefault="006B5816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64277B9B" w14:textId="77777777" w:rsidR="003E50E1" w:rsidRPr="00CE7C90" w:rsidRDefault="003E50E1">
          <w:pPr>
            <w:rPr>
              <w:rFonts w:ascii="Garamond" w:hAnsi="Garamond" w:cs="Calibri"/>
              <w:b/>
              <w:bCs/>
              <w:sz w:val="28"/>
              <w:szCs w:val="28"/>
              <w:lang w:val="en-US"/>
            </w:rPr>
          </w:pPr>
        </w:p>
        <w:p w14:paraId="0E79635C" w14:textId="77777777" w:rsidR="003E50E1" w:rsidRPr="00CE7C90" w:rsidRDefault="00B63BDE" w:rsidP="003E50E1">
          <w:pPr>
            <w:rPr>
              <w:rFonts w:ascii="Garamond" w:hAnsi="Garamond" w:cs="Calibri"/>
              <w:b/>
              <w:bCs/>
              <w:sz w:val="28"/>
              <w:szCs w:val="28"/>
            </w:rPr>
          </w:pPr>
        </w:p>
      </w:sdtContent>
    </w:sdt>
    <w:p w14:paraId="659D2680" w14:textId="77777777" w:rsidR="00CE7C90" w:rsidRPr="00CE7C90" w:rsidRDefault="00CE7C90" w:rsidP="003E50E1">
      <w:pPr>
        <w:rPr>
          <w:rFonts w:ascii="Garamond" w:hAnsi="Garamond" w:cs="Calibri"/>
          <w:b/>
          <w:bCs/>
          <w:lang w:val="en-US"/>
        </w:rPr>
      </w:pPr>
    </w:p>
    <w:p w14:paraId="3A8F6661" w14:textId="2D27A978" w:rsidR="00B75103" w:rsidRPr="00CE7C90" w:rsidRDefault="00B75103" w:rsidP="003E50E1">
      <w:pPr>
        <w:rPr>
          <w:rFonts w:ascii="Garamond" w:hAnsi="Garamond" w:cs="Calibri"/>
          <w:b/>
          <w:bCs/>
          <w:sz w:val="28"/>
          <w:szCs w:val="28"/>
        </w:rPr>
      </w:pPr>
      <w:r w:rsidRPr="00CE7C90">
        <w:rPr>
          <w:rFonts w:ascii="Garamond" w:hAnsi="Garamond" w:cs="Calibri"/>
          <w:b/>
          <w:bCs/>
          <w:lang w:val="en-US"/>
        </w:rPr>
        <w:lastRenderedPageBreak/>
        <w:t>Background</w:t>
      </w:r>
    </w:p>
    <w:p w14:paraId="75F910B0" w14:textId="77777777" w:rsidR="00B75103" w:rsidRPr="00CE7C90" w:rsidRDefault="00B75103" w:rsidP="0036724D">
      <w:pPr>
        <w:spacing w:after="0"/>
        <w:jc w:val="both"/>
        <w:rPr>
          <w:rFonts w:ascii="Garamond" w:hAnsi="Garamond" w:cs="Calibri"/>
          <w:lang w:val="en-US"/>
        </w:rPr>
      </w:pPr>
    </w:p>
    <w:p w14:paraId="6B465020" w14:textId="479F5DBD" w:rsidR="0036724D" w:rsidRPr="00CE7C90" w:rsidRDefault="0036724D" w:rsidP="0036724D">
      <w:pPr>
        <w:spacing w:after="0"/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This paper sets out a Scope and Terms of Reference for a Steering Group which will support </w:t>
      </w:r>
      <w:r w:rsidR="00DD6F4C" w:rsidRPr="00CE7C90">
        <w:rPr>
          <w:rFonts w:ascii="Garamond" w:hAnsi="Garamond" w:cs="Calibri"/>
          <w:color w:val="FF0000"/>
          <w:lang w:val="en-US"/>
        </w:rPr>
        <w:t xml:space="preserve">[insert </w:t>
      </w:r>
      <w:r w:rsidR="5348E202" w:rsidRPr="00CE7C90">
        <w:rPr>
          <w:rFonts w:ascii="Garamond" w:hAnsi="Garamond" w:cs="Calibri"/>
          <w:color w:val="FF0000"/>
          <w:lang w:val="en-US"/>
        </w:rPr>
        <w:t>Local Authority</w:t>
      </w:r>
      <w:r w:rsidR="00DD6F4C" w:rsidRPr="00CE7C90">
        <w:rPr>
          <w:rFonts w:ascii="Garamond" w:hAnsi="Garamond" w:cs="Calibri"/>
          <w:color w:val="FF0000"/>
          <w:lang w:val="en-US"/>
        </w:rPr>
        <w:t>]</w:t>
      </w:r>
      <w:r w:rsidRPr="00CE7C90">
        <w:rPr>
          <w:rFonts w:ascii="Garamond" w:hAnsi="Garamond" w:cs="Calibri"/>
          <w:color w:val="FF0000"/>
          <w:lang w:val="en-US"/>
        </w:rPr>
        <w:t xml:space="preserve"> </w:t>
      </w:r>
      <w:r w:rsidRPr="00CE7C90">
        <w:rPr>
          <w:rFonts w:ascii="Garamond" w:hAnsi="Garamond" w:cs="Calibri"/>
          <w:lang w:val="en-US"/>
        </w:rPr>
        <w:t>(the Council) to lead and facilitate the development of a Local Sports Plan for the County.</w:t>
      </w:r>
    </w:p>
    <w:p w14:paraId="659E7C1C" w14:textId="4C5FFEF2" w:rsidR="00896C84" w:rsidRPr="00CE7C90" w:rsidRDefault="00896C84" w:rsidP="0036724D">
      <w:pPr>
        <w:spacing w:after="0"/>
        <w:jc w:val="both"/>
        <w:rPr>
          <w:rFonts w:ascii="Garamond" w:hAnsi="Garamond" w:cs="Calibri"/>
          <w:lang w:val="en-US"/>
        </w:rPr>
      </w:pPr>
    </w:p>
    <w:p w14:paraId="7E0F4086" w14:textId="031C969D" w:rsidR="00896C84" w:rsidRPr="00CE7C90" w:rsidRDefault="00896C84" w:rsidP="00896C84">
      <w:p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There is a recognition that whilst Ireland and its citizens have a significant interest in sports and physical </w:t>
      </w:r>
      <w:r w:rsidR="58477254" w:rsidRPr="00CE7C90">
        <w:rPr>
          <w:rFonts w:ascii="Garamond" w:hAnsi="Garamond" w:cs="Calibri"/>
          <w:lang w:val="en-US"/>
        </w:rPr>
        <w:t>activity,</w:t>
      </w:r>
      <w:r w:rsidR="003B74A3" w:rsidRPr="00CE7C90">
        <w:rPr>
          <w:rFonts w:ascii="Garamond" w:hAnsi="Garamond" w:cs="Calibri"/>
          <w:lang w:val="en-US"/>
        </w:rPr>
        <w:t xml:space="preserve"> we</w:t>
      </w:r>
      <w:r w:rsidRPr="00CE7C90">
        <w:rPr>
          <w:rFonts w:ascii="Garamond" w:hAnsi="Garamond" w:cs="Calibri"/>
          <w:lang w:val="en-US"/>
        </w:rPr>
        <w:t xml:space="preserve"> still fall short of </w:t>
      </w:r>
      <w:r w:rsidR="003B74A3" w:rsidRPr="00CE7C90">
        <w:rPr>
          <w:rFonts w:ascii="Garamond" w:hAnsi="Garamond" w:cs="Calibri"/>
          <w:lang w:val="en-US"/>
        </w:rPr>
        <w:t xml:space="preserve">our </w:t>
      </w:r>
      <w:r w:rsidRPr="00CE7C90">
        <w:rPr>
          <w:rFonts w:ascii="Garamond" w:hAnsi="Garamond" w:cs="Calibri"/>
          <w:lang w:val="en-US"/>
        </w:rPr>
        <w:t>national targets</w:t>
      </w:r>
      <w:r w:rsidR="003B74A3" w:rsidRPr="00CE7C90">
        <w:rPr>
          <w:rFonts w:ascii="Garamond" w:hAnsi="Garamond" w:cs="Calibri"/>
          <w:lang w:val="en-US"/>
        </w:rPr>
        <w:t xml:space="preserve"> for</w:t>
      </w:r>
      <w:r w:rsidR="00581000" w:rsidRPr="00CE7C90">
        <w:rPr>
          <w:rFonts w:ascii="Garamond" w:hAnsi="Garamond" w:cs="Calibri"/>
          <w:lang w:val="en-US"/>
        </w:rPr>
        <w:t xml:space="preserve"> regular and sustained engagement in sports </w:t>
      </w:r>
      <w:r w:rsidR="008C24D7" w:rsidRPr="00CE7C90">
        <w:rPr>
          <w:rFonts w:ascii="Garamond" w:hAnsi="Garamond" w:cs="Calibri"/>
          <w:lang w:val="en-US"/>
        </w:rPr>
        <w:t>and physical</w:t>
      </w:r>
      <w:r w:rsidR="003B74A3" w:rsidRPr="00CE7C90">
        <w:rPr>
          <w:rFonts w:ascii="Garamond" w:hAnsi="Garamond" w:cs="Calibri"/>
          <w:lang w:val="en-US"/>
        </w:rPr>
        <w:t xml:space="preserve"> activity. Current data confirms that</w:t>
      </w:r>
      <w:r w:rsidRPr="00CE7C90">
        <w:rPr>
          <w:rFonts w:ascii="Garamond" w:hAnsi="Garamond" w:cs="Calibri"/>
          <w:lang w:val="en-US"/>
        </w:rPr>
        <w:t>:</w:t>
      </w:r>
    </w:p>
    <w:p w14:paraId="2A2B5110" w14:textId="77777777" w:rsidR="00896C84" w:rsidRPr="00CE7C90" w:rsidRDefault="00896C84" w:rsidP="00896C84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>37% or Irish adults classified as ‘Highly Active’ - this is the lowest level since 2019</w:t>
      </w:r>
    </w:p>
    <w:p w14:paraId="5AD19A5E" w14:textId="2525C9A2" w:rsidR="00896C84" w:rsidRPr="00CE7C90" w:rsidRDefault="00896C84" w:rsidP="00896C84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>21% of Irish adults classified as ‘inactive’ – this is broadly similar to 2019 levels</w:t>
      </w:r>
    </w:p>
    <w:p w14:paraId="361BF3E5" w14:textId="792809EF" w:rsidR="00896C84" w:rsidRPr="00CE7C90" w:rsidRDefault="00896C84" w:rsidP="00896C84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>44% of Irish adults are regularly playing sport – a key aim of the National Sports Policy in Ireland is that 60% of adults regularly play sport by 2027</w:t>
      </w:r>
    </w:p>
    <w:p w14:paraId="7044CC3A" w14:textId="44208E09" w:rsidR="00297E55" w:rsidRPr="00CE7C90" w:rsidRDefault="00896C84" w:rsidP="00297E55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>12</w:t>
      </w:r>
      <w:r w:rsidR="008C24D7" w:rsidRPr="00CE7C90">
        <w:rPr>
          <w:rFonts w:ascii="Garamond" w:hAnsi="Garamond" w:cs="Calibri"/>
          <w:lang w:val="en-US"/>
        </w:rPr>
        <w:t>% of</w:t>
      </w:r>
      <w:r w:rsidRPr="00CE7C90">
        <w:rPr>
          <w:rFonts w:ascii="Garamond" w:hAnsi="Garamond" w:cs="Calibri"/>
          <w:lang w:val="en-US"/>
        </w:rPr>
        <w:t xml:space="preserve"> post primary and 23% of primary aged children met the National Physical Activity guidelines</w:t>
      </w:r>
    </w:p>
    <w:p w14:paraId="21A46EF0" w14:textId="58F3C6D9" w:rsidR="00297E55" w:rsidRPr="00CE7C90" w:rsidRDefault="00297E55" w:rsidP="00297E55">
      <w:p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Each </w:t>
      </w:r>
      <w:r w:rsidR="39933672" w:rsidRPr="00CE7C90">
        <w:rPr>
          <w:rFonts w:ascii="Garamond" w:hAnsi="Garamond" w:cs="Calibri"/>
          <w:lang w:val="en-US"/>
        </w:rPr>
        <w:t>Local Authority</w:t>
      </w:r>
      <w:r w:rsidRPr="00CE7C90">
        <w:rPr>
          <w:rFonts w:ascii="Garamond" w:hAnsi="Garamond" w:cs="Calibri"/>
          <w:lang w:val="en-US"/>
        </w:rPr>
        <w:t xml:space="preserve"> </w:t>
      </w:r>
      <w:r w:rsidR="003B74A3" w:rsidRPr="00CE7C90">
        <w:rPr>
          <w:rFonts w:ascii="Garamond" w:hAnsi="Garamond" w:cs="Calibri"/>
          <w:lang w:val="en-US"/>
        </w:rPr>
        <w:t>is now mandated in the National Sports Policy</w:t>
      </w:r>
      <w:r w:rsidRPr="00CE7C90">
        <w:rPr>
          <w:rFonts w:ascii="Garamond" w:hAnsi="Garamond" w:cs="Calibri"/>
          <w:lang w:val="en-US"/>
        </w:rPr>
        <w:t xml:space="preserve"> to develop a Local Sports </w:t>
      </w:r>
      <w:r w:rsidR="003B74A3" w:rsidRPr="00CE7C90">
        <w:rPr>
          <w:rFonts w:ascii="Garamond" w:hAnsi="Garamond" w:cs="Calibri"/>
          <w:lang w:val="en-US"/>
        </w:rPr>
        <w:t>Plan</w:t>
      </w:r>
      <w:r w:rsidR="00DD6F4C" w:rsidRPr="00CE7C90">
        <w:rPr>
          <w:rFonts w:ascii="Garamond" w:hAnsi="Garamond" w:cs="Calibri"/>
          <w:lang w:val="en-US"/>
        </w:rPr>
        <w:t>.</w:t>
      </w:r>
    </w:p>
    <w:p w14:paraId="7BFBE7F3" w14:textId="003D0ADC" w:rsidR="00896C84" w:rsidRPr="00CE7C90" w:rsidRDefault="00297E55" w:rsidP="00896C84">
      <w:p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The Local Sports </w:t>
      </w:r>
      <w:r w:rsidR="00B364F8" w:rsidRPr="00CE7C90">
        <w:rPr>
          <w:rFonts w:ascii="Garamond" w:hAnsi="Garamond" w:cs="Calibri"/>
          <w:lang w:val="en-US"/>
        </w:rPr>
        <w:t>P</w:t>
      </w:r>
      <w:r w:rsidRPr="00CE7C90">
        <w:rPr>
          <w:rFonts w:ascii="Garamond" w:hAnsi="Garamond" w:cs="Calibri"/>
          <w:lang w:val="en-US"/>
        </w:rPr>
        <w:t xml:space="preserve">lan will be a </w:t>
      </w:r>
      <w:r w:rsidR="008C24D7" w:rsidRPr="00CE7C90">
        <w:rPr>
          <w:rFonts w:ascii="Garamond" w:hAnsi="Garamond" w:cs="Calibri"/>
          <w:lang w:val="en-US"/>
        </w:rPr>
        <w:t>high-level</w:t>
      </w:r>
      <w:r w:rsidRPr="00CE7C90">
        <w:rPr>
          <w:rFonts w:ascii="Garamond" w:hAnsi="Garamond" w:cs="Calibri"/>
          <w:lang w:val="en-US"/>
        </w:rPr>
        <w:t xml:space="preserve"> </w:t>
      </w:r>
      <w:r w:rsidR="003B74A3" w:rsidRPr="00CE7C90">
        <w:rPr>
          <w:rFonts w:ascii="Garamond" w:hAnsi="Garamond" w:cs="Calibri"/>
          <w:lang w:val="en-US"/>
        </w:rPr>
        <w:t>countywide</w:t>
      </w:r>
      <w:r w:rsidRPr="00CE7C90">
        <w:rPr>
          <w:rFonts w:ascii="Garamond" w:hAnsi="Garamond" w:cs="Calibri"/>
          <w:lang w:val="en-US"/>
        </w:rPr>
        <w:t xml:space="preserve"> framework which establishes priorities for </w:t>
      </w:r>
      <w:r w:rsidR="00DD6F4C" w:rsidRPr="00CE7C90">
        <w:rPr>
          <w:rFonts w:ascii="Garamond" w:hAnsi="Garamond" w:cs="Calibri"/>
          <w:color w:val="FF0000"/>
          <w:lang w:val="en-US"/>
        </w:rPr>
        <w:t xml:space="preserve">[insert County] </w:t>
      </w:r>
      <w:r w:rsidRPr="00CE7C90">
        <w:rPr>
          <w:rFonts w:ascii="Garamond" w:hAnsi="Garamond" w:cs="Calibri"/>
          <w:lang w:val="en-US"/>
        </w:rPr>
        <w:t>which in turn promotes greater levels of participation</w:t>
      </w:r>
      <w:r w:rsidR="00581000" w:rsidRPr="00CE7C90">
        <w:rPr>
          <w:rFonts w:ascii="Garamond" w:hAnsi="Garamond" w:cs="Calibri"/>
          <w:lang w:val="en-US"/>
        </w:rPr>
        <w:t xml:space="preserve"> in sports and physical activity.</w:t>
      </w:r>
    </w:p>
    <w:p w14:paraId="1CF5DF69" w14:textId="79C5A3D1" w:rsidR="001A2A19" w:rsidRPr="00CE7C90" w:rsidRDefault="0036724D" w:rsidP="0036724D">
      <w:pPr>
        <w:spacing w:after="0"/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Central to the development of </w:t>
      </w:r>
      <w:r w:rsidR="008C24D7" w:rsidRPr="00CE7C90">
        <w:rPr>
          <w:rFonts w:ascii="Garamond" w:hAnsi="Garamond" w:cs="Calibri"/>
          <w:lang w:val="en-US"/>
        </w:rPr>
        <w:t>a Local</w:t>
      </w:r>
      <w:r w:rsidRPr="00CE7C90">
        <w:rPr>
          <w:rFonts w:ascii="Garamond" w:hAnsi="Garamond" w:cs="Calibri"/>
          <w:lang w:val="en-US"/>
        </w:rPr>
        <w:t xml:space="preserve"> Sports Plan for the County is the meaningful engagement of and input from all stakeholders across the County; this means its citizens, sports </w:t>
      </w:r>
      <w:bookmarkStart w:id="0" w:name="_Int_6EGOUU9r"/>
      <w:r w:rsidRPr="00CE7C90">
        <w:rPr>
          <w:rFonts w:ascii="Garamond" w:hAnsi="Garamond" w:cs="Calibri"/>
          <w:lang w:val="en-US"/>
        </w:rPr>
        <w:t>clubs</w:t>
      </w:r>
      <w:bookmarkEnd w:id="0"/>
      <w:r w:rsidR="001A2A19" w:rsidRPr="00CE7C90">
        <w:rPr>
          <w:rFonts w:ascii="Garamond" w:hAnsi="Garamond" w:cs="Calibri"/>
          <w:lang w:val="en-US"/>
        </w:rPr>
        <w:t xml:space="preserve"> and</w:t>
      </w:r>
      <w:r w:rsidRPr="00CE7C90">
        <w:rPr>
          <w:rFonts w:ascii="Garamond" w:hAnsi="Garamond" w:cs="Calibri"/>
          <w:lang w:val="en-US"/>
        </w:rPr>
        <w:t xml:space="preserve"> community organisations</w:t>
      </w:r>
      <w:r w:rsidR="001A2A19" w:rsidRPr="00CE7C90">
        <w:rPr>
          <w:rFonts w:ascii="Garamond" w:hAnsi="Garamond" w:cs="Calibri"/>
          <w:lang w:val="en-US"/>
        </w:rPr>
        <w:t>.</w:t>
      </w:r>
    </w:p>
    <w:p w14:paraId="2FAAE8DE" w14:textId="77777777" w:rsidR="005B3778" w:rsidRPr="00CE7C90" w:rsidRDefault="005B3778" w:rsidP="0036724D">
      <w:pPr>
        <w:spacing w:after="0"/>
        <w:jc w:val="both"/>
        <w:rPr>
          <w:rFonts w:ascii="Garamond" w:hAnsi="Garamond" w:cs="Calibri"/>
          <w:lang w:val="en-US"/>
        </w:rPr>
      </w:pPr>
    </w:p>
    <w:p w14:paraId="3E4E86DB" w14:textId="583C6C7C" w:rsidR="00B75103" w:rsidRPr="00CE7C90" w:rsidRDefault="00B75103" w:rsidP="0036724D">
      <w:pPr>
        <w:spacing w:after="0"/>
        <w:jc w:val="both"/>
        <w:rPr>
          <w:rFonts w:ascii="Garamond" w:hAnsi="Garamond" w:cs="Calibri"/>
          <w:b/>
          <w:bCs/>
          <w:lang w:val="en-US"/>
        </w:rPr>
      </w:pPr>
      <w:r w:rsidRPr="00CE7C90">
        <w:rPr>
          <w:rFonts w:ascii="Garamond" w:hAnsi="Garamond" w:cs="Calibri"/>
          <w:b/>
          <w:bCs/>
          <w:lang w:val="en-US"/>
        </w:rPr>
        <w:t>Terms of Reference</w:t>
      </w:r>
    </w:p>
    <w:p w14:paraId="14729934" w14:textId="46817A85" w:rsidR="00581000" w:rsidRPr="00CE7C90" w:rsidRDefault="00581000" w:rsidP="00581000">
      <w:pPr>
        <w:spacing w:after="0"/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The Council is establishing a Steering Group for the </w:t>
      </w:r>
      <w:r w:rsidR="008C24D7" w:rsidRPr="00CE7C90">
        <w:rPr>
          <w:rFonts w:ascii="Garamond" w:hAnsi="Garamond" w:cs="Calibri"/>
          <w:lang w:val="en-US"/>
        </w:rPr>
        <w:t>duration of</w:t>
      </w:r>
      <w:r w:rsidRPr="00CE7C90">
        <w:rPr>
          <w:rFonts w:ascii="Garamond" w:hAnsi="Garamond" w:cs="Calibri"/>
          <w:lang w:val="en-US"/>
        </w:rPr>
        <w:t xml:space="preserve"> the process of developing and adopting the Local Sports Plan</w:t>
      </w:r>
      <w:r w:rsidR="347C5BF1" w:rsidRPr="00CE7C90">
        <w:rPr>
          <w:rFonts w:ascii="Garamond" w:hAnsi="Garamond" w:cs="Calibri"/>
          <w:lang w:val="en-US"/>
        </w:rPr>
        <w:t xml:space="preserve">. </w:t>
      </w:r>
    </w:p>
    <w:p w14:paraId="1884C7D8" w14:textId="77777777" w:rsidR="00B75103" w:rsidRPr="00CE7C90" w:rsidRDefault="00B75103" w:rsidP="0036724D">
      <w:pPr>
        <w:spacing w:after="0"/>
        <w:jc w:val="both"/>
        <w:rPr>
          <w:rFonts w:ascii="Garamond" w:hAnsi="Garamond" w:cs="Calibri"/>
          <w:lang w:val="en-US"/>
        </w:rPr>
      </w:pPr>
    </w:p>
    <w:p w14:paraId="7404EE59" w14:textId="7742DF9D" w:rsidR="00115845" w:rsidRPr="00CE7C90" w:rsidRDefault="001A2A19" w:rsidP="00896C84">
      <w:pPr>
        <w:spacing w:after="0"/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The Steering Group is </w:t>
      </w:r>
      <w:r w:rsidR="00581000" w:rsidRPr="00CE7C90">
        <w:rPr>
          <w:rFonts w:ascii="Garamond" w:hAnsi="Garamond" w:cs="Calibri"/>
          <w:lang w:val="en-US"/>
        </w:rPr>
        <w:t xml:space="preserve">made up of </w:t>
      </w:r>
      <w:r w:rsidR="008C24D7" w:rsidRPr="00CE7C90">
        <w:rPr>
          <w:rFonts w:ascii="Garamond" w:hAnsi="Garamond" w:cs="Calibri"/>
          <w:lang w:val="en-US"/>
        </w:rPr>
        <w:t xml:space="preserve">representatives </w:t>
      </w:r>
      <w:r w:rsidR="00396EA9" w:rsidRPr="00CE7C90">
        <w:rPr>
          <w:rFonts w:ascii="Garamond" w:hAnsi="Garamond" w:cs="Calibri"/>
          <w:lang w:val="en-US"/>
        </w:rPr>
        <w:t>of the</w:t>
      </w:r>
      <w:r w:rsidR="00581000" w:rsidRPr="00CE7C90">
        <w:rPr>
          <w:rFonts w:ascii="Garamond" w:hAnsi="Garamond" w:cs="Calibri"/>
          <w:lang w:val="en-US"/>
        </w:rPr>
        <w:t xml:space="preserve"> </w:t>
      </w:r>
      <w:r w:rsidRPr="00CE7C90">
        <w:rPr>
          <w:rFonts w:ascii="Garamond" w:hAnsi="Garamond" w:cs="Calibri"/>
          <w:lang w:val="en-US"/>
        </w:rPr>
        <w:t>thematic, sectoral and target group</w:t>
      </w:r>
      <w:r w:rsidR="00581000" w:rsidRPr="00CE7C90">
        <w:rPr>
          <w:rFonts w:ascii="Garamond" w:hAnsi="Garamond" w:cs="Calibri"/>
          <w:lang w:val="en-US"/>
        </w:rPr>
        <w:t xml:space="preserve">s reflecting the make-up of </w:t>
      </w:r>
      <w:r w:rsidR="00DD6F4C" w:rsidRPr="00CE7C90">
        <w:rPr>
          <w:rFonts w:ascii="Garamond" w:hAnsi="Garamond" w:cs="Calibri"/>
          <w:color w:val="FF0000"/>
          <w:lang w:val="en-US"/>
        </w:rPr>
        <w:t xml:space="preserve">[insert County] </w:t>
      </w:r>
      <w:r w:rsidR="00581000" w:rsidRPr="00CE7C90">
        <w:rPr>
          <w:rFonts w:ascii="Garamond" w:hAnsi="Garamond" w:cs="Calibri"/>
          <w:lang w:val="en-US"/>
        </w:rPr>
        <w:t>urban and rural population. It</w:t>
      </w:r>
      <w:r w:rsidRPr="00CE7C90">
        <w:rPr>
          <w:rFonts w:ascii="Garamond" w:hAnsi="Garamond" w:cs="Calibri"/>
          <w:lang w:val="en-US"/>
        </w:rPr>
        <w:t xml:space="preserve"> will support the Council to develop a meaningful Local Sports Plan through the following roles:</w:t>
      </w:r>
    </w:p>
    <w:p w14:paraId="69A0DF1E" w14:textId="77777777" w:rsidR="00896C84" w:rsidRPr="00CE7C90" w:rsidRDefault="00896C84" w:rsidP="00896C84">
      <w:pPr>
        <w:spacing w:after="0"/>
        <w:jc w:val="both"/>
        <w:rPr>
          <w:rFonts w:ascii="Garamond" w:hAnsi="Garamond" w:cs="Calibri"/>
          <w:lang w:val="en-US"/>
        </w:rPr>
      </w:pPr>
    </w:p>
    <w:p w14:paraId="205090FB" w14:textId="77777777" w:rsidR="003B2B9B" w:rsidRPr="00CE7C90" w:rsidRDefault="003B2B9B" w:rsidP="003B2B9B">
      <w:pPr>
        <w:jc w:val="both"/>
        <w:rPr>
          <w:rFonts w:ascii="Garamond" w:hAnsi="Garamond" w:cs="Calibri"/>
          <w:b/>
          <w:bCs/>
          <w:lang w:val="en-US"/>
        </w:rPr>
      </w:pPr>
      <w:r w:rsidRPr="00CE7C90">
        <w:rPr>
          <w:rFonts w:ascii="Garamond" w:hAnsi="Garamond" w:cs="Calibri"/>
          <w:b/>
          <w:bCs/>
          <w:lang w:val="en-US"/>
        </w:rPr>
        <w:t>Membership</w:t>
      </w:r>
    </w:p>
    <w:p w14:paraId="4DD6A05C" w14:textId="4C2EC9B2" w:rsidR="003B2B9B" w:rsidRPr="00CE7C90" w:rsidRDefault="5755262F" w:rsidP="003B2B9B">
      <w:p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Membership will include </w:t>
      </w:r>
      <w:r w:rsidR="003B2B9B" w:rsidRPr="00CE7C90">
        <w:rPr>
          <w:rFonts w:ascii="Garamond" w:hAnsi="Garamond" w:cs="Calibri"/>
          <w:lang w:val="en-US"/>
        </w:rPr>
        <w:t xml:space="preserve">Director of Service, representatives from </w:t>
      </w:r>
      <w:bookmarkStart w:id="1" w:name="_Int_8bZChvxd"/>
      <w:r w:rsidR="003B2B9B" w:rsidRPr="00CE7C90">
        <w:rPr>
          <w:rFonts w:ascii="Garamond" w:hAnsi="Garamond" w:cs="Calibri"/>
          <w:lang w:val="en-US"/>
        </w:rPr>
        <w:t>a number of</w:t>
      </w:r>
      <w:bookmarkEnd w:id="1"/>
      <w:r w:rsidR="003B2B9B" w:rsidRPr="00CE7C90">
        <w:rPr>
          <w:rFonts w:ascii="Garamond" w:hAnsi="Garamond" w:cs="Calibri"/>
          <w:lang w:val="en-US"/>
        </w:rPr>
        <w:t xml:space="preserve"> Council departments including </w:t>
      </w:r>
      <w:r w:rsidR="716EDF5B" w:rsidRPr="00CE7C90">
        <w:rPr>
          <w:rFonts w:ascii="Garamond" w:hAnsi="Garamond" w:cs="Calibri"/>
          <w:lang w:val="en-US"/>
        </w:rPr>
        <w:t>C</w:t>
      </w:r>
      <w:r w:rsidR="003B2B9B" w:rsidRPr="00CE7C90">
        <w:rPr>
          <w:rFonts w:ascii="Garamond" w:hAnsi="Garamond" w:cs="Calibri"/>
          <w:lang w:val="en-US"/>
        </w:rPr>
        <w:t xml:space="preserve">ommunity, </w:t>
      </w:r>
      <w:r w:rsidR="0A1C78ED" w:rsidRPr="00CE7C90">
        <w:rPr>
          <w:rFonts w:ascii="Garamond" w:hAnsi="Garamond" w:cs="Calibri"/>
          <w:lang w:val="en-US"/>
        </w:rPr>
        <w:t>R</w:t>
      </w:r>
      <w:r w:rsidR="003B2B9B" w:rsidRPr="00CE7C90">
        <w:rPr>
          <w:rFonts w:ascii="Garamond" w:hAnsi="Garamond" w:cs="Calibri"/>
          <w:lang w:val="en-US"/>
        </w:rPr>
        <w:t>egeneration,</w:t>
      </w:r>
      <w:r w:rsidR="003314FB" w:rsidRPr="00CE7C90">
        <w:rPr>
          <w:rFonts w:ascii="Garamond" w:hAnsi="Garamond" w:cs="Calibri"/>
          <w:lang w:val="en-US"/>
        </w:rPr>
        <w:t xml:space="preserve"> </w:t>
      </w:r>
      <w:r w:rsidR="710BC09A" w:rsidRPr="00CE7C90">
        <w:rPr>
          <w:rFonts w:ascii="Garamond" w:hAnsi="Garamond" w:cs="Calibri"/>
          <w:lang w:val="en-US"/>
        </w:rPr>
        <w:t>F</w:t>
      </w:r>
      <w:r w:rsidR="009F08DE" w:rsidRPr="00CE7C90">
        <w:rPr>
          <w:rFonts w:ascii="Garamond" w:hAnsi="Garamond" w:cs="Calibri"/>
          <w:lang w:val="en-US"/>
        </w:rPr>
        <w:t xml:space="preserve">uture </w:t>
      </w:r>
      <w:r w:rsidR="43E44896" w:rsidRPr="00CE7C90">
        <w:rPr>
          <w:rFonts w:ascii="Garamond" w:hAnsi="Garamond" w:cs="Calibri"/>
          <w:lang w:val="en-US"/>
        </w:rPr>
        <w:t>P</w:t>
      </w:r>
      <w:r w:rsidR="009F08DE" w:rsidRPr="00CE7C90">
        <w:rPr>
          <w:rFonts w:ascii="Garamond" w:hAnsi="Garamond" w:cs="Calibri"/>
          <w:lang w:val="en-US"/>
        </w:rPr>
        <w:t xml:space="preserve">lanning, Active Travel, Water, </w:t>
      </w:r>
      <w:r w:rsidR="000304BD" w:rsidRPr="00CE7C90">
        <w:rPr>
          <w:rFonts w:ascii="Garamond" w:hAnsi="Garamond" w:cs="Calibri"/>
          <w:lang w:val="en-US"/>
        </w:rPr>
        <w:t xml:space="preserve">PPN, </w:t>
      </w:r>
      <w:r w:rsidR="009F08DE" w:rsidRPr="00CE7C90">
        <w:rPr>
          <w:rFonts w:ascii="Garamond" w:hAnsi="Garamond" w:cs="Calibri"/>
          <w:lang w:val="en-US"/>
        </w:rPr>
        <w:t>Local Sports Partnership</w:t>
      </w:r>
      <w:r w:rsidR="000304BD" w:rsidRPr="00CE7C90">
        <w:rPr>
          <w:rFonts w:ascii="Garamond" w:hAnsi="Garamond" w:cs="Calibri"/>
          <w:lang w:val="en-US"/>
        </w:rPr>
        <w:t xml:space="preserve"> and other representatives as seen appropriate by the </w:t>
      </w:r>
      <w:r w:rsidR="5ECCB879" w:rsidRPr="00CE7C90">
        <w:rPr>
          <w:rFonts w:ascii="Garamond" w:hAnsi="Garamond" w:cs="Calibri"/>
          <w:lang w:val="en-US"/>
        </w:rPr>
        <w:t>Local Authority</w:t>
      </w:r>
      <w:r w:rsidR="000304BD" w:rsidRPr="00CE7C90">
        <w:rPr>
          <w:rFonts w:ascii="Garamond" w:hAnsi="Garamond" w:cs="Calibri"/>
          <w:lang w:val="en-US"/>
        </w:rPr>
        <w:t xml:space="preserve">. </w:t>
      </w:r>
    </w:p>
    <w:p w14:paraId="738A6BA5" w14:textId="77777777" w:rsidR="003B2B9B" w:rsidRPr="00CE7C90" w:rsidRDefault="003B2B9B" w:rsidP="00896C84">
      <w:pPr>
        <w:spacing w:after="0"/>
        <w:jc w:val="both"/>
        <w:rPr>
          <w:rFonts w:ascii="Garamond" w:hAnsi="Garamond" w:cs="Calibri"/>
          <w:lang w:val="en-US"/>
        </w:rPr>
      </w:pPr>
    </w:p>
    <w:p w14:paraId="0E35C177" w14:textId="208A4693" w:rsidR="00581000" w:rsidRPr="00CE7C90" w:rsidRDefault="008020A7" w:rsidP="00896C84">
      <w:p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b/>
          <w:bCs/>
          <w:lang w:val="en-US"/>
        </w:rPr>
        <w:t>Inclusion</w:t>
      </w:r>
      <w:r w:rsidR="00896C84" w:rsidRPr="00CE7C90">
        <w:rPr>
          <w:rFonts w:ascii="Garamond" w:hAnsi="Garamond" w:cs="Calibri"/>
          <w:lang w:val="en-US"/>
        </w:rPr>
        <w:t xml:space="preserve"> </w:t>
      </w:r>
    </w:p>
    <w:p w14:paraId="046EDCBE" w14:textId="4B76A419" w:rsidR="008020A7" w:rsidRPr="00CE7C90" w:rsidRDefault="007A756A" w:rsidP="00581000">
      <w:pPr>
        <w:pStyle w:val="ListParagraph"/>
        <w:numPr>
          <w:ilvl w:val="0"/>
          <w:numId w:val="5"/>
        </w:num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Providing direction on how to </w:t>
      </w:r>
      <w:r w:rsidR="00396EA9" w:rsidRPr="00CE7C90">
        <w:rPr>
          <w:rFonts w:ascii="Garamond" w:hAnsi="Garamond" w:cs="Calibri"/>
          <w:lang w:val="en-US"/>
        </w:rPr>
        <w:t>engage ‘</w:t>
      </w:r>
      <w:r w:rsidR="008020A7" w:rsidRPr="00CE7C90">
        <w:rPr>
          <w:rFonts w:ascii="Garamond" w:hAnsi="Garamond" w:cs="Calibri"/>
          <w:lang w:val="en-US"/>
        </w:rPr>
        <w:t>hard to reach’ groups across the County to ensure that their voice is heard in the development of the Local Sports Plan for the County</w:t>
      </w:r>
    </w:p>
    <w:p w14:paraId="78703750" w14:textId="037D7D39" w:rsidR="00836216" w:rsidRPr="00CE7C90" w:rsidRDefault="007A756A" w:rsidP="00896C84">
      <w:pPr>
        <w:pStyle w:val="ListParagraph"/>
        <w:numPr>
          <w:ilvl w:val="0"/>
          <w:numId w:val="5"/>
        </w:num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Ensuring that the language and communication approaches are relevant </w:t>
      </w:r>
    </w:p>
    <w:p w14:paraId="7FB17BAA" w14:textId="47B150A9" w:rsidR="00581000" w:rsidRPr="00CE7C90" w:rsidRDefault="008020A7" w:rsidP="00896C84">
      <w:p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b/>
          <w:bCs/>
          <w:lang w:val="en-US"/>
        </w:rPr>
        <w:t>Communicati</w:t>
      </w:r>
      <w:r w:rsidR="00896C84" w:rsidRPr="00CE7C90">
        <w:rPr>
          <w:rFonts w:ascii="Garamond" w:hAnsi="Garamond" w:cs="Calibri"/>
          <w:b/>
          <w:bCs/>
          <w:lang w:val="en-US"/>
        </w:rPr>
        <w:t>on</w:t>
      </w:r>
    </w:p>
    <w:p w14:paraId="4F711571" w14:textId="3F8B6770" w:rsidR="008020A7" w:rsidRPr="00CE7C90" w:rsidRDefault="008020A7" w:rsidP="00581000">
      <w:pPr>
        <w:pStyle w:val="ListParagraph"/>
        <w:numPr>
          <w:ilvl w:val="0"/>
          <w:numId w:val="4"/>
        </w:num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>Identifying the most effective means of communicating the process across the County</w:t>
      </w:r>
      <w:r w:rsidR="00581000" w:rsidRPr="00CE7C90">
        <w:rPr>
          <w:rFonts w:ascii="Garamond" w:hAnsi="Garamond" w:cs="Calibri"/>
          <w:lang w:val="en-US"/>
        </w:rPr>
        <w:t xml:space="preserve"> and to specific groups and communities across the County</w:t>
      </w:r>
    </w:p>
    <w:p w14:paraId="7A315286" w14:textId="0A26D817" w:rsidR="007A756A" w:rsidRPr="00CE7C90" w:rsidRDefault="007A756A" w:rsidP="00581000">
      <w:pPr>
        <w:pStyle w:val="ListParagraph"/>
        <w:numPr>
          <w:ilvl w:val="0"/>
          <w:numId w:val="4"/>
        </w:numPr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Providing access to communication channels to </w:t>
      </w:r>
      <w:r w:rsidR="00396EA9" w:rsidRPr="00CE7C90">
        <w:rPr>
          <w:rFonts w:ascii="Garamond" w:hAnsi="Garamond" w:cs="Calibri"/>
          <w:lang w:val="en-US"/>
        </w:rPr>
        <w:t>target groups</w:t>
      </w:r>
      <w:r w:rsidRPr="00CE7C90">
        <w:rPr>
          <w:rFonts w:ascii="Garamond" w:hAnsi="Garamond" w:cs="Calibri"/>
          <w:lang w:val="en-US"/>
        </w:rPr>
        <w:t xml:space="preserve">, </w:t>
      </w:r>
      <w:bookmarkStart w:id="2" w:name="_Int_CDgHNonV"/>
      <w:r w:rsidR="00396EA9" w:rsidRPr="00CE7C90">
        <w:rPr>
          <w:rFonts w:ascii="Garamond" w:hAnsi="Garamond" w:cs="Calibri"/>
          <w:lang w:val="en-US"/>
        </w:rPr>
        <w:t>communities</w:t>
      </w:r>
      <w:bookmarkEnd w:id="2"/>
      <w:r w:rsidR="00396EA9" w:rsidRPr="00CE7C90">
        <w:rPr>
          <w:rFonts w:ascii="Garamond" w:hAnsi="Garamond" w:cs="Calibri"/>
          <w:lang w:val="en-US"/>
        </w:rPr>
        <w:t xml:space="preserve"> and</w:t>
      </w:r>
      <w:r w:rsidRPr="00CE7C90">
        <w:rPr>
          <w:rFonts w:ascii="Garamond" w:hAnsi="Garamond" w:cs="Calibri"/>
          <w:lang w:val="en-US"/>
        </w:rPr>
        <w:t xml:space="preserve"> groups across the County to promote opportunities to get involved in the process </w:t>
      </w:r>
    </w:p>
    <w:p w14:paraId="30FE9A66" w14:textId="2D010C02" w:rsidR="13DD31DB" w:rsidRPr="00CE7C90" w:rsidRDefault="13DD31DB" w:rsidP="13DD31DB">
      <w:pPr>
        <w:spacing w:after="0"/>
        <w:jc w:val="both"/>
        <w:rPr>
          <w:rFonts w:ascii="Garamond" w:hAnsi="Garamond" w:cs="Calibri"/>
          <w:b/>
          <w:bCs/>
          <w:lang w:val="en-US"/>
        </w:rPr>
      </w:pPr>
    </w:p>
    <w:p w14:paraId="6EA75187" w14:textId="407ADBA1" w:rsidR="13DD31DB" w:rsidRPr="00CE7C90" w:rsidRDefault="00896C84" w:rsidP="003E50E1">
      <w:pPr>
        <w:jc w:val="both"/>
        <w:rPr>
          <w:rFonts w:ascii="Garamond" w:hAnsi="Garamond" w:cs="Calibri"/>
          <w:b/>
          <w:bCs/>
          <w:lang w:val="en-US"/>
        </w:rPr>
      </w:pPr>
      <w:r w:rsidRPr="00CE7C90">
        <w:rPr>
          <w:rFonts w:ascii="Garamond" w:hAnsi="Garamond" w:cs="Calibri"/>
          <w:b/>
          <w:bCs/>
          <w:lang w:val="en-US"/>
        </w:rPr>
        <w:lastRenderedPageBreak/>
        <w:t>Reviewing</w:t>
      </w:r>
    </w:p>
    <w:p w14:paraId="4631B811" w14:textId="1161E862" w:rsidR="00297E55" w:rsidRPr="00CE7C90" w:rsidRDefault="00896C84" w:rsidP="13DD31DB">
      <w:pPr>
        <w:spacing w:after="0"/>
        <w:jc w:val="both"/>
        <w:rPr>
          <w:rFonts w:ascii="Garamond" w:hAnsi="Garamond" w:cs="Calibri"/>
          <w:lang w:val="en-US"/>
        </w:rPr>
      </w:pPr>
      <w:r w:rsidRPr="00CE7C90">
        <w:rPr>
          <w:rFonts w:ascii="Garamond" w:hAnsi="Garamond" w:cs="Calibri"/>
          <w:lang w:val="en-US"/>
        </w:rPr>
        <w:t xml:space="preserve">Reviewing and refining consultation </w:t>
      </w:r>
      <w:r w:rsidR="00396EA9" w:rsidRPr="00CE7C90">
        <w:rPr>
          <w:rFonts w:ascii="Garamond" w:hAnsi="Garamond" w:cs="Calibri"/>
          <w:lang w:val="en-US"/>
        </w:rPr>
        <w:t>processes and</w:t>
      </w:r>
      <w:r w:rsidR="007A756A" w:rsidRPr="00CE7C90">
        <w:rPr>
          <w:rFonts w:ascii="Garamond" w:hAnsi="Garamond" w:cs="Calibri"/>
          <w:lang w:val="en-US"/>
        </w:rPr>
        <w:t xml:space="preserve"> events </w:t>
      </w:r>
      <w:r w:rsidRPr="00CE7C90">
        <w:rPr>
          <w:rFonts w:ascii="Garamond" w:hAnsi="Garamond" w:cs="Calibri"/>
          <w:lang w:val="en-US"/>
        </w:rPr>
        <w:t xml:space="preserve">to support the development of the Plan </w:t>
      </w:r>
      <w:bookmarkStart w:id="3" w:name="_Int_Ghm2JKTO"/>
      <w:r w:rsidRPr="00CE7C90">
        <w:rPr>
          <w:rFonts w:ascii="Garamond" w:hAnsi="Garamond" w:cs="Calibri"/>
          <w:lang w:val="en-US"/>
        </w:rPr>
        <w:t>i.e.</w:t>
      </w:r>
      <w:bookmarkEnd w:id="3"/>
      <w:r w:rsidRPr="00CE7C90">
        <w:rPr>
          <w:rFonts w:ascii="Garamond" w:hAnsi="Garamond" w:cs="Calibri"/>
          <w:lang w:val="en-US"/>
        </w:rPr>
        <w:t xml:space="preserve"> surveys, workshops</w:t>
      </w:r>
      <w:r w:rsidR="007A756A" w:rsidRPr="00CE7C90">
        <w:rPr>
          <w:rFonts w:ascii="Garamond" w:hAnsi="Garamond" w:cs="Calibri"/>
          <w:lang w:val="en-US"/>
        </w:rPr>
        <w:t xml:space="preserve"> to ensure that they are effective and inclusive </w:t>
      </w:r>
    </w:p>
    <w:p w14:paraId="476BF2AD" w14:textId="77777777" w:rsidR="00297E55" w:rsidRPr="00CE7C90" w:rsidRDefault="00297E55" w:rsidP="00297E55">
      <w:pPr>
        <w:spacing w:after="0"/>
        <w:jc w:val="both"/>
        <w:rPr>
          <w:rFonts w:ascii="Garamond" w:hAnsi="Garamond" w:cs="Calibri"/>
          <w:lang w:val="en-US"/>
        </w:rPr>
      </w:pPr>
    </w:p>
    <w:p w14:paraId="4C63DE52" w14:textId="7C6F4F05" w:rsidR="008020A7" w:rsidRPr="00CE7C90" w:rsidRDefault="008020A7" w:rsidP="00D021BA">
      <w:pPr>
        <w:jc w:val="both"/>
        <w:rPr>
          <w:rFonts w:ascii="Garamond" w:hAnsi="Garamond" w:cs="Calibri"/>
          <w:b/>
          <w:bCs/>
          <w:lang w:val="en-US"/>
        </w:rPr>
      </w:pPr>
      <w:r w:rsidRPr="00CE7C90">
        <w:rPr>
          <w:rFonts w:ascii="Garamond" w:hAnsi="Garamond" w:cs="Calibri"/>
          <w:b/>
          <w:bCs/>
          <w:lang w:val="en-US"/>
        </w:rPr>
        <w:t>Duration</w:t>
      </w:r>
    </w:p>
    <w:p w14:paraId="3031CE38" w14:textId="604E979E" w:rsidR="008020A7" w:rsidRDefault="008020A7" w:rsidP="00D021BA">
      <w:pPr>
        <w:jc w:val="both"/>
        <w:rPr>
          <w:rFonts w:ascii="Garamond" w:hAnsi="Garamond" w:cs="Calibri"/>
          <w:lang w:val="en-US"/>
        </w:rPr>
      </w:pPr>
      <w:bookmarkStart w:id="4" w:name="_Int_uksyskic"/>
      <w:r w:rsidRPr="00CE7C90">
        <w:rPr>
          <w:rFonts w:ascii="Garamond" w:hAnsi="Garamond" w:cs="Calibri"/>
          <w:lang w:val="en-US"/>
        </w:rPr>
        <w:t xml:space="preserve">The Steering Group will remain in place until the final draft of the Local Sports Plan has been </w:t>
      </w:r>
      <w:r w:rsidR="0DAE8465" w:rsidRPr="00CE7C90">
        <w:rPr>
          <w:rFonts w:ascii="Garamond" w:hAnsi="Garamond" w:cs="Calibri"/>
          <w:lang w:val="en-US"/>
        </w:rPr>
        <w:t>agreed on</w:t>
      </w:r>
      <w:r w:rsidRPr="00CE7C90">
        <w:rPr>
          <w:rFonts w:ascii="Garamond" w:hAnsi="Garamond" w:cs="Calibri"/>
          <w:lang w:val="en-US"/>
        </w:rPr>
        <w:t xml:space="preserve"> and submitted to</w:t>
      </w:r>
      <w:r w:rsidR="00115845" w:rsidRPr="00CE7C90">
        <w:rPr>
          <w:rFonts w:ascii="Garamond" w:hAnsi="Garamond" w:cs="Calibri"/>
          <w:lang w:val="en-US"/>
        </w:rPr>
        <w:t xml:space="preserve"> </w:t>
      </w:r>
      <w:r w:rsidR="003B74A3" w:rsidRPr="00CE7C90">
        <w:rPr>
          <w:rFonts w:ascii="Garamond" w:hAnsi="Garamond" w:cs="Calibri"/>
          <w:lang w:val="en-US"/>
        </w:rPr>
        <w:t>the full</w:t>
      </w:r>
      <w:r w:rsidRPr="00CE7C90">
        <w:rPr>
          <w:rFonts w:ascii="Garamond" w:hAnsi="Garamond" w:cs="Calibri"/>
          <w:lang w:val="en-US"/>
        </w:rPr>
        <w:t xml:space="preserve"> Council for approval.</w:t>
      </w:r>
      <w:bookmarkEnd w:id="4"/>
    </w:p>
    <w:p w14:paraId="4F6DD97B" w14:textId="77777777" w:rsidR="006B7A1E" w:rsidRPr="006B7A1E" w:rsidRDefault="006B7A1E" w:rsidP="006B7A1E">
      <w:pPr>
        <w:jc w:val="both"/>
        <w:rPr>
          <w:rFonts w:ascii="Garamond" w:hAnsi="Garamond" w:cs="Calibri"/>
          <w:lang w:val="en-IE"/>
        </w:rPr>
      </w:pPr>
      <w:r w:rsidRPr="006B7A1E">
        <w:rPr>
          <w:rFonts w:ascii="Garamond" w:hAnsi="Garamond" w:cs="Calibri"/>
          <w:b/>
          <w:bCs/>
        </w:rPr>
        <w:t>Conclusion</w:t>
      </w:r>
      <w:r w:rsidRPr="006B7A1E">
        <w:rPr>
          <w:rFonts w:ascii="Garamond" w:hAnsi="Garamond" w:cs="Calibri"/>
          <w:lang w:val="en-IE"/>
        </w:rPr>
        <w:t> </w:t>
      </w:r>
    </w:p>
    <w:p w14:paraId="443D2F35" w14:textId="77777777" w:rsidR="006B7A1E" w:rsidRPr="006B7A1E" w:rsidRDefault="006B7A1E" w:rsidP="006B7A1E">
      <w:pPr>
        <w:jc w:val="both"/>
        <w:rPr>
          <w:rFonts w:ascii="Garamond" w:hAnsi="Garamond" w:cs="Calibri"/>
          <w:lang w:val="en-IE"/>
        </w:rPr>
      </w:pPr>
      <w:r w:rsidRPr="006B7A1E">
        <w:rPr>
          <w:rFonts w:ascii="Garamond" w:hAnsi="Garamond" w:cs="Calibri"/>
        </w:rPr>
        <w:t xml:space="preserve">These templates were created by Sport Ireland with the support of 8 Local Authorities (Carlow, Cavan, Clare, Dun </w:t>
      </w:r>
      <w:proofErr w:type="spellStart"/>
      <w:r w:rsidRPr="006B7A1E">
        <w:rPr>
          <w:rFonts w:ascii="Garamond" w:hAnsi="Garamond" w:cs="Calibri"/>
        </w:rPr>
        <w:t>Laoghaoire</w:t>
      </w:r>
      <w:proofErr w:type="spellEnd"/>
      <w:r w:rsidRPr="006B7A1E">
        <w:rPr>
          <w:rFonts w:ascii="Garamond" w:hAnsi="Garamond" w:cs="Calibri"/>
        </w:rPr>
        <w:t xml:space="preserve"> Rathdown, Dublin City, Fingal, South Dublin) and S3 Solutions in 2024. </w:t>
      </w:r>
      <w:r w:rsidRPr="006B7A1E">
        <w:rPr>
          <w:rFonts w:ascii="Garamond" w:hAnsi="Garamond" w:cs="Calibri"/>
          <w:lang w:val="en-IE"/>
        </w:rPr>
        <w:t> </w:t>
      </w:r>
    </w:p>
    <w:p w14:paraId="7A48D0D4" w14:textId="77777777" w:rsidR="006B7A1E" w:rsidRPr="006B7A1E" w:rsidRDefault="006B7A1E" w:rsidP="006B7A1E">
      <w:pPr>
        <w:jc w:val="both"/>
        <w:rPr>
          <w:rFonts w:ascii="Garamond" w:hAnsi="Garamond" w:cs="Calibri"/>
          <w:lang w:val="en-IE"/>
        </w:rPr>
      </w:pPr>
      <w:r w:rsidRPr="006B7A1E">
        <w:rPr>
          <w:rFonts w:ascii="Garamond" w:hAnsi="Garamond" w:cs="Calibri"/>
          <w:lang w:val="en-IE"/>
        </w:rPr>
        <w:t> </w:t>
      </w:r>
    </w:p>
    <w:p w14:paraId="56804748" w14:textId="77777777" w:rsidR="006B7A1E" w:rsidRPr="006B7A1E" w:rsidRDefault="006B7A1E" w:rsidP="006B7A1E">
      <w:pPr>
        <w:jc w:val="both"/>
        <w:rPr>
          <w:rFonts w:ascii="Garamond" w:hAnsi="Garamond" w:cs="Calibri"/>
          <w:lang w:val="en-IE"/>
        </w:rPr>
      </w:pPr>
      <w:r w:rsidRPr="006B7A1E">
        <w:rPr>
          <w:rFonts w:ascii="Garamond" w:hAnsi="Garamond" w:cs="Calibri"/>
        </w:rPr>
        <w:t xml:space="preserve">Contact </w:t>
      </w:r>
      <w:hyperlink r:id="rId11" w:tgtFrame="_blank" w:history="1">
        <w:r w:rsidRPr="006B7A1E">
          <w:rPr>
            <w:rStyle w:val="Hyperlink"/>
            <w:rFonts w:ascii="Garamond" w:hAnsi="Garamond" w:cs="Calibri"/>
          </w:rPr>
          <w:t>participation@sportireland.ie</w:t>
        </w:r>
      </w:hyperlink>
      <w:r w:rsidRPr="006B7A1E">
        <w:rPr>
          <w:rFonts w:ascii="Garamond" w:hAnsi="Garamond" w:cs="Calibri"/>
        </w:rPr>
        <w:t xml:space="preserve"> with any queries. </w:t>
      </w:r>
      <w:r w:rsidRPr="006B7A1E">
        <w:rPr>
          <w:rFonts w:ascii="Garamond" w:hAnsi="Garamond" w:cs="Calibri"/>
          <w:lang w:val="en-IE"/>
        </w:rPr>
        <w:t> </w:t>
      </w:r>
    </w:p>
    <w:p w14:paraId="7C0CE2C3" w14:textId="77777777" w:rsidR="006B7A1E" w:rsidRPr="00CE7C90" w:rsidRDefault="006B7A1E" w:rsidP="00D021BA">
      <w:pPr>
        <w:jc w:val="both"/>
        <w:rPr>
          <w:rFonts w:ascii="Garamond" w:hAnsi="Garamond" w:cs="Calibri"/>
          <w:lang w:val="en-US"/>
        </w:rPr>
      </w:pPr>
    </w:p>
    <w:p w14:paraId="6FC36A1C" w14:textId="42BF470B" w:rsidR="007F545C" w:rsidRDefault="007F545C" w:rsidP="00D021BA">
      <w:pPr>
        <w:jc w:val="both"/>
        <w:rPr>
          <w:rFonts w:ascii="Garamond" w:hAnsi="Garamond" w:cs="Calibri"/>
          <w:lang w:val="en-US"/>
        </w:rPr>
      </w:pPr>
    </w:p>
    <w:p w14:paraId="3F153841" w14:textId="77777777" w:rsidR="007F545C" w:rsidRDefault="007F545C">
      <w:pPr>
        <w:rPr>
          <w:rFonts w:ascii="Garamond" w:hAnsi="Garamond" w:cs="Calibri"/>
          <w:lang w:val="en-US"/>
        </w:rPr>
      </w:pPr>
      <w:r>
        <w:rPr>
          <w:rFonts w:ascii="Garamond" w:hAnsi="Garamond" w:cs="Calibri"/>
          <w:lang w:val="en-US"/>
        </w:rPr>
        <w:br w:type="page"/>
      </w:r>
    </w:p>
    <w:p w14:paraId="7EA2B323" w14:textId="5F861DE0" w:rsidR="008020A7" w:rsidRPr="00CE7C90" w:rsidRDefault="00B63BDE" w:rsidP="00D021BA">
      <w:pPr>
        <w:jc w:val="both"/>
        <w:rPr>
          <w:rFonts w:ascii="Garamond" w:hAnsi="Garamond" w:cs="Calibri"/>
          <w:lang w:val="en-US"/>
        </w:rPr>
      </w:pPr>
      <w:r>
        <w:rPr>
          <w:rFonts w:ascii="Garamond" w:hAnsi="Garamond" w:cs="Calibri"/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3734F171" wp14:editId="193EB44C">
            <wp:simplePos x="0" y="0"/>
            <wp:positionH relativeFrom="page">
              <wp:posOffset>-4891</wp:posOffset>
            </wp:positionH>
            <wp:positionV relativeFrom="paragraph">
              <wp:posOffset>-948629</wp:posOffset>
            </wp:positionV>
            <wp:extent cx="7584837" cy="10728519"/>
            <wp:effectExtent l="0" t="0" r="0" b="0"/>
            <wp:wrapNone/>
            <wp:docPr id="1292496410" name="Picture 4" descr="A blue and white curv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96410" name="Picture 4" descr="A blue and white curved lin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911" cy="10735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20A7" w:rsidRPr="00CE7C90" w:rsidSect="006B5816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6B278" w14:textId="77777777" w:rsidR="001F22EC" w:rsidRDefault="001F22EC" w:rsidP="00D021BA">
      <w:pPr>
        <w:spacing w:after="0" w:line="240" w:lineRule="auto"/>
      </w:pPr>
      <w:r>
        <w:separator/>
      </w:r>
    </w:p>
  </w:endnote>
  <w:endnote w:type="continuationSeparator" w:id="0">
    <w:p w14:paraId="34251352" w14:textId="77777777" w:rsidR="001F22EC" w:rsidRDefault="001F22EC" w:rsidP="00D0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873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9417D" w14:textId="62C9E755" w:rsidR="003310B4" w:rsidRDefault="00331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D90463" w14:textId="56B8C3D1" w:rsidR="00D021BA" w:rsidRPr="009304CE" w:rsidRDefault="00D021BA" w:rsidP="009304CE">
    <w:pPr>
      <w:pStyle w:val="Footer"/>
      <w:tabs>
        <w:tab w:val="clear" w:pos="4513"/>
        <w:tab w:val="clear" w:pos="9026"/>
        <w:tab w:val="left" w:pos="3735"/>
        <w:tab w:val="left" w:pos="8114"/>
      </w:tabs>
      <w:jc w:val="righ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A4461" w14:textId="77777777" w:rsidR="001F22EC" w:rsidRDefault="001F22EC" w:rsidP="00D021BA">
      <w:pPr>
        <w:spacing w:after="0" w:line="240" w:lineRule="auto"/>
      </w:pPr>
      <w:r>
        <w:separator/>
      </w:r>
    </w:p>
  </w:footnote>
  <w:footnote w:type="continuationSeparator" w:id="0">
    <w:p w14:paraId="25E88749" w14:textId="77777777" w:rsidR="001F22EC" w:rsidRDefault="001F22EC" w:rsidP="00D0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DB4D" w14:textId="5340EFA1" w:rsidR="009304CE" w:rsidRPr="000C5307" w:rsidRDefault="000C5307" w:rsidP="000C5307">
    <w:pPr>
      <w:pStyle w:val="Header"/>
      <w:tabs>
        <w:tab w:val="clear" w:pos="4513"/>
        <w:tab w:val="clear" w:pos="9026"/>
        <w:tab w:val="left" w:pos="6637"/>
      </w:tabs>
      <w:ind w:firstLine="4320"/>
      <w:jc w:val="right"/>
      <w:rPr>
        <w:rFonts w:ascii="Garamond" w:hAnsi="Garamond"/>
        <w:sz w:val="20"/>
        <w:szCs w:val="20"/>
      </w:rPr>
    </w:pPr>
    <w:r w:rsidRPr="000C5307">
      <w:rPr>
        <w:noProof/>
      </w:rPr>
      <w:drawing>
        <wp:anchor distT="0" distB="0" distL="114300" distR="114300" simplePos="0" relativeHeight="251658240" behindDoc="0" locked="0" layoutInCell="1" allowOverlap="1" wp14:anchorId="62B7AEE7" wp14:editId="6DA8073F">
          <wp:simplePos x="0" y="0"/>
          <wp:positionH relativeFrom="column">
            <wp:posOffset>-394433</wp:posOffset>
          </wp:positionH>
          <wp:positionV relativeFrom="paragraph">
            <wp:posOffset>-203981</wp:posOffset>
          </wp:positionV>
          <wp:extent cx="1339215" cy="398145"/>
          <wp:effectExtent l="0" t="0" r="0" b="1905"/>
          <wp:wrapNone/>
          <wp:docPr id="1469049901" name="Picture 4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049901" name="Picture 4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4CE" w:rsidRPr="000C5307">
      <w:rPr>
        <w:rFonts w:ascii="Garamond" w:hAnsi="Garamond"/>
        <w:sz w:val="20"/>
        <w:szCs w:val="20"/>
      </w:rPr>
      <w:t>Local Sports Plan</w:t>
    </w:r>
    <w:r w:rsidR="009304CE" w:rsidRPr="000C5307">
      <w:rPr>
        <w:rFonts w:ascii="Garamond" w:hAnsi="Garamond"/>
        <w:noProof/>
        <w:w w:val="105"/>
        <w:sz w:val="20"/>
        <w:szCs w:val="20"/>
      </w:rPr>
      <w:t xml:space="preserve"> </w:t>
    </w:r>
    <w:r w:rsidRPr="000C5307">
      <w:rPr>
        <w:rFonts w:ascii="Garamond" w:hAnsi="Garamond"/>
        <w:noProof/>
        <w:w w:val="105"/>
        <w:sz w:val="20"/>
        <w:szCs w:val="20"/>
      </w:rPr>
      <w:t>Template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EGOUU9r" int2:invalidationBookmarkName="" int2:hashCode="xmnwRV4bQBWVkV" int2:id="lujWYolN">
      <int2:state int2:value="Rejected" int2:type="AugLoop_Text_Critique"/>
    </int2:bookmark>
    <int2:bookmark int2:bookmarkName="_Int_Ghm2JKTO" int2:invalidationBookmarkName="" int2:hashCode="LDoO9u9DFubl0c" int2:id="lTBMVlU4">
      <int2:state int2:value="Rejected" int2:type="AugLoop_Text_Critique"/>
    </int2:bookmark>
    <int2:bookmark int2:bookmarkName="_Int_CDgHNonV" int2:invalidationBookmarkName="" int2:hashCode="cDkeu0xe4270md" int2:id="BM1YsL3z">
      <int2:state int2:value="Rejected" int2:type="AugLoop_Text_Critique"/>
    </int2:bookmark>
    <int2:bookmark int2:bookmarkName="_Int_uksyskic" int2:invalidationBookmarkName="" int2:hashCode="SSikQti0n+f4He" int2:id="1YmIqvoT">
      <int2:state int2:value="Rejected" int2:type="AugLoop_Text_Critique"/>
    </int2:bookmark>
    <int2:bookmark int2:bookmarkName="_Int_8bZChvxd" int2:invalidationBookmarkName="" int2:hashCode="0lXQ0GySJQ8tJA" int2:id="o15Ih6l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32848"/>
    <w:multiLevelType w:val="hybridMultilevel"/>
    <w:tmpl w:val="001A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001"/>
    <w:multiLevelType w:val="hybridMultilevel"/>
    <w:tmpl w:val="E3AAA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4562"/>
    <w:multiLevelType w:val="hybridMultilevel"/>
    <w:tmpl w:val="E5F0B4F2"/>
    <w:lvl w:ilvl="0" w:tplc="39E09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4F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47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E3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0B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29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CC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6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06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981CF9"/>
    <w:multiLevelType w:val="hybridMultilevel"/>
    <w:tmpl w:val="EAAC6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577B3C"/>
    <w:multiLevelType w:val="hybridMultilevel"/>
    <w:tmpl w:val="DB968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320003">
    <w:abstractNumId w:val="1"/>
  </w:num>
  <w:num w:numId="2" w16cid:durableId="1888101909">
    <w:abstractNumId w:val="0"/>
  </w:num>
  <w:num w:numId="3" w16cid:durableId="181752061">
    <w:abstractNumId w:val="2"/>
  </w:num>
  <w:num w:numId="4" w16cid:durableId="682246968">
    <w:abstractNumId w:val="3"/>
  </w:num>
  <w:num w:numId="5" w16cid:durableId="1503886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4D"/>
    <w:rsid w:val="000304BD"/>
    <w:rsid w:val="000769BB"/>
    <w:rsid w:val="000C5307"/>
    <w:rsid w:val="00115845"/>
    <w:rsid w:val="001A2A19"/>
    <w:rsid w:val="001A4D01"/>
    <w:rsid w:val="001F22EC"/>
    <w:rsid w:val="0023727D"/>
    <w:rsid w:val="00297E55"/>
    <w:rsid w:val="002A7971"/>
    <w:rsid w:val="002F2113"/>
    <w:rsid w:val="003310B4"/>
    <w:rsid w:val="003314FB"/>
    <w:rsid w:val="00361AF8"/>
    <w:rsid w:val="0036724D"/>
    <w:rsid w:val="00396EA9"/>
    <w:rsid w:val="003B2579"/>
    <w:rsid w:val="003B2B9B"/>
    <w:rsid w:val="003B74A3"/>
    <w:rsid w:val="003C1B35"/>
    <w:rsid w:val="003E50E1"/>
    <w:rsid w:val="00463911"/>
    <w:rsid w:val="004708FA"/>
    <w:rsid w:val="00492F1E"/>
    <w:rsid w:val="00496440"/>
    <w:rsid w:val="00531CFC"/>
    <w:rsid w:val="00566A52"/>
    <w:rsid w:val="00581000"/>
    <w:rsid w:val="005B3778"/>
    <w:rsid w:val="005F5A3B"/>
    <w:rsid w:val="006602CA"/>
    <w:rsid w:val="006B5816"/>
    <w:rsid w:val="006B7A1E"/>
    <w:rsid w:val="00713F6B"/>
    <w:rsid w:val="007917D2"/>
    <w:rsid w:val="007A756A"/>
    <w:rsid w:val="007F545C"/>
    <w:rsid w:val="008020A7"/>
    <w:rsid w:val="00821045"/>
    <w:rsid w:val="00836216"/>
    <w:rsid w:val="0085541A"/>
    <w:rsid w:val="00864D42"/>
    <w:rsid w:val="00866E9E"/>
    <w:rsid w:val="00896C84"/>
    <w:rsid w:val="008C24D7"/>
    <w:rsid w:val="008E7D65"/>
    <w:rsid w:val="009304CE"/>
    <w:rsid w:val="009759F6"/>
    <w:rsid w:val="00994BB5"/>
    <w:rsid w:val="009B4724"/>
    <w:rsid w:val="009F08DE"/>
    <w:rsid w:val="00AA0AE8"/>
    <w:rsid w:val="00AE6C01"/>
    <w:rsid w:val="00AF2512"/>
    <w:rsid w:val="00B364F8"/>
    <w:rsid w:val="00B63BDE"/>
    <w:rsid w:val="00B75103"/>
    <w:rsid w:val="00B77FF5"/>
    <w:rsid w:val="00C71A6C"/>
    <w:rsid w:val="00CE7C90"/>
    <w:rsid w:val="00D021BA"/>
    <w:rsid w:val="00DD6F4C"/>
    <w:rsid w:val="00DF64C7"/>
    <w:rsid w:val="00E41FA9"/>
    <w:rsid w:val="00EA7DED"/>
    <w:rsid w:val="00F10E98"/>
    <w:rsid w:val="00F52A71"/>
    <w:rsid w:val="00F92EAE"/>
    <w:rsid w:val="09246CF1"/>
    <w:rsid w:val="0A1C78ED"/>
    <w:rsid w:val="0DAE8465"/>
    <w:rsid w:val="13DD31DB"/>
    <w:rsid w:val="347C5BF1"/>
    <w:rsid w:val="39933672"/>
    <w:rsid w:val="43E44896"/>
    <w:rsid w:val="48FEBD1F"/>
    <w:rsid w:val="4B04E6FB"/>
    <w:rsid w:val="50CC20BC"/>
    <w:rsid w:val="5348E202"/>
    <w:rsid w:val="5755262F"/>
    <w:rsid w:val="58477254"/>
    <w:rsid w:val="5ECCB879"/>
    <w:rsid w:val="710BC09A"/>
    <w:rsid w:val="716EDF5B"/>
    <w:rsid w:val="71FA6A1A"/>
    <w:rsid w:val="725232CD"/>
    <w:rsid w:val="766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263B4"/>
  <w15:chartTrackingRefBased/>
  <w15:docId w15:val="{B620F8E9-90EB-46F6-A0DE-1869968C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0A7"/>
  </w:style>
  <w:style w:type="paragraph" w:styleId="Heading1">
    <w:name w:val="heading 1"/>
    <w:basedOn w:val="Normal"/>
    <w:next w:val="Normal"/>
    <w:link w:val="Heading1Char"/>
    <w:uiPriority w:val="9"/>
    <w:qFormat/>
    <w:rsid w:val="00367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2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2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1BA"/>
  </w:style>
  <w:style w:type="paragraph" w:styleId="Footer">
    <w:name w:val="footer"/>
    <w:basedOn w:val="Normal"/>
    <w:link w:val="FooterChar"/>
    <w:uiPriority w:val="99"/>
    <w:unhideWhenUsed/>
    <w:rsid w:val="00D02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1BA"/>
  </w:style>
  <w:style w:type="character" w:styleId="CommentReference">
    <w:name w:val="annotation reference"/>
    <w:basedOn w:val="DefaultParagraphFont"/>
    <w:uiPriority w:val="99"/>
    <w:semiHidden/>
    <w:unhideWhenUsed/>
    <w:rsid w:val="00331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4F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314FB"/>
    <w:rPr>
      <w:color w:val="2B579A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B5816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B5816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B7A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143">
          <w:marLeft w:val="72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009">
          <w:marLeft w:val="72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044">
          <w:marLeft w:val="72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63">
          <w:marLeft w:val="72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11">
          <w:marLeft w:val="72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rticipation@sportireland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AFAC3E5A21B48929A2F02FB590D28" ma:contentTypeVersion="18" ma:contentTypeDescription="Create a new document." ma:contentTypeScope="" ma:versionID="75bba951f11ff061a060850d4f6579c4">
  <xsd:schema xmlns:xsd="http://www.w3.org/2001/XMLSchema" xmlns:xs="http://www.w3.org/2001/XMLSchema" xmlns:p="http://schemas.microsoft.com/office/2006/metadata/properties" xmlns:ns2="7286b82e-99f2-4408-bf7c-ebad7a6c2ae2" xmlns:ns3="4fa65b16-2341-47da-baf3-31ee99c8b927" targetNamespace="http://schemas.microsoft.com/office/2006/metadata/properties" ma:root="true" ma:fieldsID="d8829fd53aaf1038cdda0fd7ad39e86b" ns2:_="" ns3:_="">
    <xsd:import namespace="7286b82e-99f2-4408-bf7c-ebad7a6c2ae2"/>
    <xsd:import namespace="4fa65b16-2341-47da-baf3-31ee99c8b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6b82e-99f2-4408-bf7c-ebad7a6c2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29de05-fbf9-4f65-bbff-f8a16c0b4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5b16-2341-47da-baf3-31ee99c8b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cc7f8-84ad-4283-88a3-b40e8ed471d6}" ma:internalName="TaxCatchAll" ma:showField="CatchAllData" ma:web="4fa65b16-2341-47da-baf3-31ee99c8b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5b16-2341-47da-baf3-31ee99c8b927" xsi:nil="true"/>
    <lcf76f155ced4ddcb4097134ff3c332f xmlns="7286b82e-99f2-4408-bf7c-ebad7a6c2a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770326-62F1-447C-A40D-94337473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6b82e-99f2-4408-bf7c-ebad7a6c2ae2"/>
    <ds:schemaRef ds:uri="4fa65b16-2341-47da-baf3-31ee99c8b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FDF04-DF7B-4BFD-8D1A-50CE20F5E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FFDFE-FBB4-4D04-9096-93A1210D969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7286b82e-99f2-4408-bf7c-ebad7a6c2ae2"/>
    <ds:schemaRef ds:uri="4fa65b16-2341-47da-baf3-31ee99c8b92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Comac</dc:creator>
  <cp:keywords/>
  <dc:description/>
  <cp:lastModifiedBy>Ciarán Cafferkey</cp:lastModifiedBy>
  <cp:revision>27</cp:revision>
  <cp:lastPrinted>2024-11-22T13:49:00Z</cp:lastPrinted>
  <dcterms:created xsi:type="dcterms:W3CDTF">2024-11-04T15:43:00Z</dcterms:created>
  <dcterms:modified xsi:type="dcterms:W3CDTF">2024-11-22T14:39:00Z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0x010100F9BAFAC3E5A21B48929A2F02FB590D28</vt:lpwstr>
  </property>
  <property fmtid="{D5CDD505-2E9C-101B-9397-08002B2CF9AE}" pid="3" name="MediaServiceImageTags">
    <vt:lpwstr/>
  </property>
</Properties>
</file>